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965176" w14:textId="77777777" w:rsidR="007B6BD4" w:rsidRPr="007B6BD4" w:rsidRDefault="007B6BD4" w:rsidP="007B6BD4">
      <w:pPr>
        <w:spacing w:after="80" w:line="240" w:lineRule="auto"/>
        <w:contextualSpacing/>
        <w:jc w:val="center"/>
        <w:rPr>
          <w:rFonts w:asciiTheme="majorHAnsi" w:eastAsiaTheme="majorEastAsia" w:hAnsiTheme="majorHAnsi" w:cstheme="majorBidi"/>
          <w:color w:val="1A1D55"/>
          <w:spacing w:val="-10"/>
          <w:kern w:val="28"/>
          <w:sz w:val="48"/>
          <w:szCs w:val="48"/>
        </w:rPr>
      </w:pPr>
      <w:r w:rsidRPr="007B6BD4">
        <w:rPr>
          <w:rFonts w:asciiTheme="majorHAnsi" w:eastAsiaTheme="majorEastAsia" w:hAnsiTheme="majorHAnsi" w:cstheme="majorBidi"/>
          <w:color w:val="1A1D55"/>
          <w:spacing w:val="-10"/>
          <w:kern w:val="28"/>
          <w:sz w:val="48"/>
          <w:szCs w:val="48"/>
        </w:rPr>
        <w:t>Eigenerklärung zu Ausschlussgründen</w:t>
      </w:r>
    </w:p>
    <w:p w14:paraId="67C00823" w14:textId="77777777" w:rsidR="007B6BD4" w:rsidRPr="007B6BD4" w:rsidRDefault="007B6BD4" w:rsidP="007B6BD4">
      <w:pPr>
        <w:spacing w:after="0" w:line="288" w:lineRule="auto"/>
        <w:jc w:val="both"/>
        <w:rPr>
          <w:rFonts w:cs="Arial"/>
          <w:bCs/>
          <w:sz w:val="22"/>
          <w:szCs w:val="22"/>
        </w:rPr>
      </w:pPr>
      <w:r w:rsidRPr="007B6BD4">
        <w:rPr>
          <w:rFonts w:cs="Arial"/>
          <w:bCs/>
          <w:sz w:val="22"/>
          <w:szCs w:val="22"/>
        </w:rPr>
        <w:t>Für die</w:t>
      </w:r>
    </w:p>
    <w:tbl>
      <w:tblPr>
        <w:tblStyle w:val="Tabellenraster"/>
        <w:tblW w:w="9634" w:type="dxa"/>
        <w:tblLook w:val="04A0" w:firstRow="1" w:lastRow="0" w:firstColumn="1" w:lastColumn="0" w:noHBand="0" w:noVBand="1"/>
      </w:tblPr>
      <w:tblGrid>
        <w:gridCol w:w="9634"/>
      </w:tblGrid>
      <w:tr w:rsidR="007B6BD4" w:rsidRPr="007B6BD4" w14:paraId="56AAB9F6" w14:textId="77777777" w:rsidTr="00453866">
        <w:tc>
          <w:tcPr>
            <w:tcW w:w="9634" w:type="dxa"/>
            <w:shd w:val="clear" w:color="auto" w:fill="D9D9D9" w:themeFill="background1" w:themeFillShade="D9"/>
          </w:tcPr>
          <w:p w14:paraId="4D0512B0" w14:textId="77777777" w:rsidR="007B6BD4" w:rsidRPr="007B6BD4" w:rsidRDefault="007B6BD4" w:rsidP="007B6BD4">
            <w:pPr>
              <w:spacing w:after="160" w:line="288" w:lineRule="auto"/>
              <w:jc w:val="both"/>
              <w:rPr>
                <w:rFonts w:cs="Arial"/>
                <w:sz w:val="22"/>
                <w:szCs w:val="22"/>
              </w:rPr>
            </w:pPr>
            <w:r w:rsidRPr="007B6BD4">
              <w:rPr>
                <w:rFonts w:cs="Arial"/>
                <w:sz w:val="22"/>
                <w:szCs w:val="22"/>
              </w:rPr>
              <w:t>Firma, Rechtsform, Anschrift</w:t>
            </w:r>
          </w:p>
        </w:tc>
      </w:tr>
      <w:tr w:rsidR="007B6BD4" w:rsidRPr="007B6BD4" w14:paraId="716E7BEC" w14:textId="77777777" w:rsidTr="00453866">
        <w:tc>
          <w:tcPr>
            <w:tcW w:w="9634" w:type="dxa"/>
          </w:tcPr>
          <w:p w14:paraId="6EACEBE7" w14:textId="77777777" w:rsidR="007B6BD4" w:rsidRPr="007B6BD4" w:rsidRDefault="007B6BD4" w:rsidP="007B6BD4">
            <w:pPr>
              <w:spacing w:after="160" w:line="288" w:lineRule="auto"/>
              <w:jc w:val="both"/>
              <w:rPr>
                <w:rFonts w:cs="Arial"/>
                <w:sz w:val="22"/>
                <w:szCs w:val="22"/>
              </w:rPr>
            </w:pPr>
          </w:p>
          <w:p w14:paraId="7AE2FF71" w14:textId="77777777" w:rsidR="007B6BD4" w:rsidRPr="007B6BD4" w:rsidRDefault="007B6BD4" w:rsidP="007B6BD4">
            <w:pPr>
              <w:spacing w:after="160" w:line="288" w:lineRule="auto"/>
              <w:jc w:val="both"/>
              <w:rPr>
                <w:rFonts w:cs="Arial"/>
                <w:sz w:val="22"/>
                <w:szCs w:val="22"/>
              </w:rPr>
            </w:pPr>
          </w:p>
        </w:tc>
      </w:tr>
    </w:tbl>
    <w:p w14:paraId="3694FFE6" w14:textId="77777777" w:rsidR="007B6BD4" w:rsidRPr="007B6BD4" w:rsidRDefault="007B6BD4" w:rsidP="007B6BD4">
      <w:pPr>
        <w:spacing w:before="160" w:after="0" w:line="288" w:lineRule="auto"/>
        <w:jc w:val="both"/>
        <w:rPr>
          <w:rFonts w:cs="Arial"/>
          <w:sz w:val="22"/>
          <w:szCs w:val="22"/>
        </w:rPr>
      </w:pPr>
      <w:r w:rsidRPr="007B6BD4">
        <w:rPr>
          <w:rFonts w:cs="Arial"/>
          <w:bCs/>
          <w:sz w:val="22"/>
          <w:szCs w:val="22"/>
        </w:rPr>
        <w:t>als</w:t>
      </w:r>
      <w:r w:rsidRPr="007B6BD4">
        <w:rPr>
          <w:rFonts w:cs="Arial"/>
          <w:sz w:val="22"/>
          <w:szCs w:val="22"/>
        </w:rPr>
        <w:t xml:space="preserve"> </w:t>
      </w:r>
      <w:r w:rsidRPr="007B6BD4">
        <w:rPr>
          <w:rFonts w:cs="Arial"/>
          <w:i/>
          <w:iCs/>
          <w:sz w:val="22"/>
          <w:szCs w:val="22"/>
        </w:rPr>
        <w:t>(Zutreffendes bitte ankreuzen)</w:t>
      </w:r>
      <w:r w:rsidRPr="007B6BD4">
        <w:rPr>
          <w:rFonts w:cs="Arial"/>
          <w:sz w:val="22"/>
          <w:szCs w:val="22"/>
        </w:rPr>
        <w:t>:</w:t>
      </w:r>
    </w:p>
    <w:p w14:paraId="0D29FB71" w14:textId="77777777" w:rsidR="007B6BD4" w:rsidRPr="007B6BD4" w:rsidRDefault="00000000" w:rsidP="007B6BD4">
      <w:pPr>
        <w:spacing w:line="288" w:lineRule="auto"/>
        <w:contextualSpacing/>
        <w:jc w:val="both"/>
        <w:rPr>
          <w:rFonts w:cs="Arial"/>
          <w:sz w:val="22"/>
          <w:szCs w:val="22"/>
        </w:rPr>
      </w:pPr>
      <w:sdt>
        <w:sdtPr>
          <w:rPr>
            <w:rFonts w:cs="Arial"/>
            <w:sz w:val="22"/>
            <w:szCs w:val="22"/>
          </w:rPr>
          <w:id w:val="1810355105"/>
          <w15:color w:val="3366FF"/>
          <w14:checkbox>
            <w14:checked w14:val="0"/>
            <w14:checkedState w14:val="2612" w14:font="MS Gothic"/>
            <w14:uncheckedState w14:val="2610" w14:font="MS Gothic"/>
          </w14:checkbox>
        </w:sdtPr>
        <w:sdtContent>
          <w:r w:rsidR="007B6BD4" w:rsidRPr="007B6BD4">
            <w:rPr>
              <w:rFonts w:cs="Arial"/>
              <w:sz w:val="22"/>
              <w:szCs w:val="22"/>
            </w:rPr>
            <w:t>☐</w:t>
          </w:r>
        </w:sdtContent>
      </w:sdt>
      <w:r w:rsidR="007B6BD4" w:rsidRPr="007B6BD4">
        <w:rPr>
          <w:rFonts w:cs="Arial"/>
          <w:sz w:val="22"/>
          <w:szCs w:val="22"/>
        </w:rPr>
        <w:tab/>
        <w:t>Einzelbewerber</w:t>
      </w:r>
    </w:p>
    <w:p w14:paraId="1E9FCC35" w14:textId="77777777" w:rsidR="007B6BD4" w:rsidRPr="007B6BD4" w:rsidRDefault="00000000" w:rsidP="007B6BD4">
      <w:pPr>
        <w:spacing w:line="288" w:lineRule="auto"/>
        <w:contextualSpacing/>
        <w:jc w:val="both"/>
        <w:rPr>
          <w:rFonts w:cs="Arial"/>
          <w:sz w:val="22"/>
          <w:szCs w:val="22"/>
        </w:rPr>
      </w:pPr>
      <w:sdt>
        <w:sdtPr>
          <w:rPr>
            <w:rFonts w:cs="Arial"/>
            <w:sz w:val="22"/>
            <w:szCs w:val="22"/>
          </w:rPr>
          <w:id w:val="-1889177066"/>
          <w15:color w:val="3366FF"/>
          <w14:checkbox>
            <w14:checked w14:val="0"/>
            <w14:checkedState w14:val="2612" w14:font="MS Gothic"/>
            <w14:uncheckedState w14:val="2610" w14:font="MS Gothic"/>
          </w14:checkbox>
        </w:sdtPr>
        <w:sdtContent>
          <w:r w:rsidR="007B6BD4" w:rsidRPr="007B6BD4">
            <w:rPr>
              <w:rFonts w:cs="Arial"/>
              <w:sz w:val="22"/>
              <w:szCs w:val="22"/>
            </w:rPr>
            <w:t>☐</w:t>
          </w:r>
        </w:sdtContent>
      </w:sdt>
      <w:r w:rsidR="007B6BD4" w:rsidRPr="007B6BD4">
        <w:rPr>
          <w:rFonts w:cs="Arial"/>
          <w:sz w:val="22"/>
          <w:szCs w:val="22"/>
        </w:rPr>
        <w:tab/>
        <w:t>Mitglied der benannten Bewerber-/Bietergemeinschaft (</w:t>
      </w:r>
      <w:r w:rsidR="007B6BD4" w:rsidRPr="007B6BD4">
        <w:rPr>
          <w:rFonts w:cs="Arial"/>
          <w:i/>
          <w:iCs/>
          <w:sz w:val="22"/>
          <w:szCs w:val="22"/>
        </w:rPr>
        <w:t>gemäß Formblatt 01 und Formblatt 02</w:t>
      </w:r>
      <w:r w:rsidR="007B6BD4" w:rsidRPr="007B6BD4">
        <w:rPr>
          <w:rFonts w:cs="Arial"/>
          <w:sz w:val="22"/>
          <w:szCs w:val="22"/>
        </w:rPr>
        <w:t>)</w:t>
      </w:r>
    </w:p>
    <w:p w14:paraId="7369E2E5" w14:textId="77777777" w:rsidR="007B6BD4" w:rsidRPr="007B6BD4" w:rsidRDefault="00000000" w:rsidP="007B6BD4">
      <w:pPr>
        <w:spacing w:line="288" w:lineRule="auto"/>
        <w:jc w:val="both"/>
        <w:rPr>
          <w:rFonts w:cs="Arial"/>
          <w:sz w:val="22"/>
          <w:szCs w:val="22"/>
        </w:rPr>
      </w:pPr>
      <w:sdt>
        <w:sdtPr>
          <w:rPr>
            <w:rFonts w:cs="Arial"/>
            <w:sz w:val="22"/>
            <w:szCs w:val="22"/>
          </w:rPr>
          <w:id w:val="-2112273352"/>
          <w15:color w:val="3366FF"/>
          <w14:checkbox>
            <w14:checked w14:val="0"/>
            <w14:checkedState w14:val="2612" w14:font="MS Gothic"/>
            <w14:uncheckedState w14:val="2610" w14:font="MS Gothic"/>
          </w14:checkbox>
        </w:sdtPr>
        <w:sdtContent>
          <w:r w:rsidR="007B6BD4" w:rsidRPr="007B6BD4">
            <w:rPr>
              <w:rFonts w:cs="Arial"/>
              <w:sz w:val="22"/>
              <w:szCs w:val="22"/>
            </w:rPr>
            <w:t>☐</w:t>
          </w:r>
        </w:sdtContent>
      </w:sdt>
      <w:r w:rsidR="007B6BD4" w:rsidRPr="007B6BD4">
        <w:rPr>
          <w:rFonts w:cs="Arial"/>
          <w:sz w:val="22"/>
          <w:szCs w:val="22"/>
        </w:rPr>
        <w:tab/>
        <w:t>Unterauftragnehmer / Eignungsleiher</w:t>
      </w:r>
    </w:p>
    <w:p w14:paraId="40325CA2" w14:textId="77777777" w:rsidR="007B6BD4" w:rsidRPr="007B6BD4" w:rsidRDefault="007B6BD4" w:rsidP="007B6BD4">
      <w:pPr>
        <w:rPr>
          <w:color w:val="1A1D55"/>
        </w:rPr>
      </w:pPr>
    </w:p>
    <w:p w14:paraId="67188CD7" w14:textId="77777777" w:rsidR="007B6BD4" w:rsidRPr="007B6BD4" w:rsidRDefault="007B6BD4" w:rsidP="007B6BD4">
      <w:pPr>
        <w:numPr>
          <w:ilvl w:val="0"/>
          <w:numId w:val="5"/>
        </w:numPr>
        <w:spacing w:before="120" w:after="120" w:line="240" w:lineRule="auto"/>
        <w:jc w:val="both"/>
        <w:rPr>
          <w:rFonts w:cs="Arial"/>
          <w:kern w:val="0"/>
          <w:sz w:val="20"/>
          <w:szCs w:val="20"/>
          <w14:ligatures w14:val="none"/>
        </w:rPr>
      </w:pPr>
      <w:r w:rsidRPr="007B6BD4">
        <w:rPr>
          <w:rFonts w:cs="Arial"/>
          <w:kern w:val="0"/>
          <w:sz w:val="20"/>
          <w:szCs w:val="20"/>
          <w14:ligatures w14:val="none"/>
        </w:rPr>
        <w:t xml:space="preserve">Ich/wir erkläre(n), dass </w:t>
      </w:r>
    </w:p>
    <w:p w14:paraId="33DFF3B7"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keine Person, deren Verhalten</w:t>
      </w:r>
      <w:r w:rsidRPr="007B6BD4">
        <w:rPr>
          <w:rFonts w:cs="Arial"/>
          <w:kern w:val="0"/>
          <w:sz w:val="20"/>
          <w:szCs w:val="20"/>
          <w:vertAlign w:val="superscript"/>
          <w14:ligatures w14:val="none"/>
        </w:rPr>
        <w:footnoteReference w:id="1"/>
      </w:r>
      <w:r w:rsidRPr="007B6BD4">
        <w:rPr>
          <w:rFonts w:cs="Arial"/>
          <w:kern w:val="0"/>
          <w:sz w:val="20"/>
          <w:szCs w:val="20"/>
          <w14:ligatures w14:val="none"/>
        </w:rPr>
        <w:t xml:space="preserve"> meinem/unserem Unternehmen zuzurechnen ist, rechtskräftig verurteilt oder gegen mein/unser Unternehmen eine Geldbuße nach § 30 des Gesetzes über Ordnungswidrigkeiten rechtskräftig festgesetzt worden ist wegen einer Straftat nach</w:t>
      </w:r>
      <w:r w:rsidRPr="007B6BD4">
        <w:rPr>
          <w:rFonts w:cs="Arial"/>
          <w:kern w:val="0"/>
          <w:sz w:val="20"/>
          <w:szCs w:val="20"/>
          <w:vertAlign w:val="superscript"/>
          <w14:ligatures w14:val="none"/>
        </w:rPr>
        <w:footnoteReference w:id="2"/>
      </w:r>
      <w:r w:rsidRPr="007B6BD4">
        <w:rPr>
          <w:rFonts w:cs="Arial"/>
          <w:kern w:val="0"/>
          <w:sz w:val="20"/>
          <w:szCs w:val="20"/>
          <w14:ligatures w14:val="none"/>
        </w:rPr>
        <w:t>:</w:t>
      </w:r>
    </w:p>
    <w:p w14:paraId="319584A1" w14:textId="4FB4C4D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14:ligatures w14:val="none"/>
        </w:rPr>
      </w:pPr>
      <w:r w:rsidRPr="004829CF">
        <w:rPr>
          <w:rFonts w:cs="Arial"/>
          <w:kern w:val="0"/>
          <w:sz w:val="20"/>
          <w:szCs w:val="20"/>
          <w14:ligatures w14:val="none"/>
        </w:rPr>
        <w:t>§ 129 des Strafgesetzbuchs (Bildung krimineller Vereinigungen), § 129a des Strafgesetzbuchs (Bildung terroristischer Vereinigungen) oder § 129b des Strafgesetzbuchs (kriminelle und terroristische Vereinigungen im Ausland),</w:t>
      </w:r>
    </w:p>
    <w:p w14:paraId="500DE376" w14:textId="658BEDC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DC10F1" w14:textId="22C9E226"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261 des Strafgesetzbuchs (Geldwäsche; Verschleierung unrechtmäßig erlangter Vermögenswerte),</w:t>
      </w:r>
    </w:p>
    <w:p w14:paraId="7882B6AD" w14:textId="2AFFCCE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263 des Strafgesetzbuchs (Betrug), soweit sich die Straftat gegen den Haushalt der Europäischen Union oder gegen Haushalte richtet, die von der Europäischen Union oder in ihrem Auftrag verwaltet werden,</w:t>
      </w:r>
    </w:p>
    <w:p w14:paraId="49A715D7" w14:textId="759F8080"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264 des Strafgesetzbuchs (Subventionsbetrug), soweit sich die Straftat gegen den Haushalt der Europäischen Union oder gegen Haushalte richtet, die von der Europäischen Union oder in ihrem Auftrag verwaltet werden,</w:t>
      </w:r>
    </w:p>
    <w:p w14:paraId="29FDB0D9" w14:textId="1EBB3B58"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299 des Strafgesetzbuchs (Bestechlichkeit und Bestechung im geschäftlichen Verkehr),</w:t>
      </w:r>
    </w:p>
    <w:p w14:paraId="04764336" w14:textId="583B686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108e des Strafgesetzbuchs (Bestechlichkeit und Bestechung von Mandatsträgern),</w:t>
      </w:r>
    </w:p>
    <w:p w14:paraId="47FD21F1" w14:textId="09543350"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den §§ 333 und 334 des Strafgesetzbuchs (Vorteilsgewährung und Bestechung), jeweils auch in Verbindung mit § 335a des Strafgesetzbuchs (Ausländische und internationale Bedienstete),</w:t>
      </w:r>
    </w:p>
    <w:p w14:paraId="550C04A6" w14:textId="06B47C9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Artikel 2 § 2 des Gesetzes zur Bekämpfung internationaler Bestechung (Bestechung ausländischer Abgeordneter im Zusammenhang mit internationalem Geschäftsverkehr) oder</w:t>
      </w:r>
    </w:p>
    <w:p w14:paraId="491B35F0" w14:textId="14194C3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14:ligatures w14:val="none"/>
        </w:rPr>
      </w:pPr>
      <w:r w:rsidRPr="004829CF">
        <w:rPr>
          <w:rFonts w:cs="Arial"/>
          <w:kern w:val="0"/>
          <w:sz w:val="20"/>
          <w:szCs w:val="20"/>
          <w14:ligatures w14:val="none"/>
        </w:rPr>
        <w:lastRenderedPageBreak/>
        <w:t>den §§ 232 und 233 des Strafgesetzbuchs (Menschenhandel) oder § 233a des Strafgesetzbuchs (Förderung des Menschenhandels),</w:t>
      </w:r>
    </w:p>
    <w:p w14:paraId="33F105AA" w14:textId="77777777" w:rsidR="007B6BD4" w:rsidRPr="007B6BD4" w:rsidRDefault="007B6BD4" w:rsidP="007B6BD4">
      <w:pPr>
        <w:numPr>
          <w:ilvl w:val="0"/>
          <w:numId w:val="4"/>
        </w:numPr>
        <w:spacing w:before="120" w:after="120" w:line="240" w:lineRule="auto"/>
        <w:ind w:left="993" w:hanging="284"/>
        <w:jc w:val="both"/>
        <w:rPr>
          <w:rFonts w:ascii="Arial" w:hAnsi="Arial" w:cs="Arial"/>
          <w:color w:val="800000"/>
          <w:kern w:val="0"/>
          <w:sz w:val="20"/>
          <w:szCs w:val="20"/>
          <w14:ligatures w14:val="none"/>
        </w:rPr>
      </w:pPr>
      <w:r w:rsidRPr="007B6BD4">
        <w:rPr>
          <w:rFonts w:cs="Arial"/>
          <w:kern w:val="0"/>
          <w:sz w:val="20"/>
          <w:szCs w:val="20"/>
          <w14:ligatures w14:val="none"/>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40731D8E"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Ich/wir erkläre(n), dass mein/unser Unternehmen nicht</w:t>
      </w:r>
    </w:p>
    <w:p w14:paraId="1B419F6A"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bei der Ausführung öffentlicher Aufträge gegen geltende umwelt-, sozial- oder arbeitsrechtliche Verpflichtungen verstoßen hat,</w:t>
      </w:r>
    </w:p>
    <w:p w14:paraId="3F8D5C48"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2D1A0788"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im Rahmen der beruflichen Tätigkeit eine schwere Verfehlung begangen hat, durch die die Integrität des Unternehmens</w:t>
      </w:r>
      <w:r w:rsidRPr="007B6BD4">
        <w:rPr>
          <w:rFonts w:cs="Arial"/>
          <w:kern w:val="0"/>
          <w:sz w:val="20"/>
          <w:szCs w:val="20"/>
          <w:vertAlign w:val="superscript"/>
          <w14:ligatures w14:val="none"/>
        </w:rPr>
        <w:footnoteReference w:id="3"/>
      </w:r>
      <w:r w:rsidRPr="007B6BD4">
        <w:rPr>
          <w:rFonts w:cs="Arial"/>
          <w:kern w:val="0"/>
          <w:sz w:val="20"/>
          <w:szCs w:val="20"/>
          <w14:ligatures w14:val="none"/>
        </w:rPr>
        <w:t xml:space="preserve"> infrage gestellt wird.</w:t>
      </w:r>
    </w:p>
    <w:p w14:paraId="5A9FA9EC"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 xml:space="preserve">Mir/Uns ist bekannt, dass seitens der Vergabestelle noch keine Informationen hinsichtlich etwaiger früherer Ausschlüsse meines/unseres Unternehmens von Vergabeverfahren oder Verfehlungen, die zu Eintragungen in das Wettbewerbsregister beim Bundeskartellamt führen können, eingeholt wurden. </w:t>
      </w:r>
    </w:p>
    <w:p w14:paraId="3A46A172" w14:textId="77777777" w:rsidR="007B6BD4" w:rsidRPr="007B6BD4" w:rsidRDefault="007B6BD4" w:rsidP="007B6BD4">
      <w:pPr>
        <w:spacing w:before="120" w:after="120" w:line="240" w:lineRule="auto"/>
        <w:ind w:left="786"/>
        <w:jc w:val="both"/>
        <w:rPr>
          <w:rFonts w:cs="Arial"/>
          <w:kern w:val="0"/>
          <w:sz w:val="20"/>
          <w:szCs w:val="20"/>
          <w14:ligatures w14:val="none"/>
        </w:rPr>
      </w:pPr>
      <w:r w:rsidRPr="007B6BD4">
        <w:rPr>
          <w:rFonts w:cs="Arial"/>
          <w:kern w:val="0"/>
          <w:sz w:val="20"/>
          <w:szCs w:val="20"/>
          <w14:ligatures w14:val="none"/>
        </w:rPr>
        <w:t>Ich/Wir versichere/versichern hiermit, dass keine Verfehlungen vorliegen, die meinen/unseren Ausschluss von der Teilnahme am Wettbewerb rechtfertigen könnten</w:t>
      </w:r>
      <w:r w:rsidRPr="007B6BD4">
        <w:rPr>
          <w:rFonts w:cs="Arial"/>
          <w:kern w:val="0"/>
          <w:sz w:val="20"/>
          <w:szCs w:val="20"/>
          <w:vertAlign w:val="superscript"/>
          <w14:ligatures w14:val="none"/>
        </w:rPr>
        <w:footnoteReference w:id="4"/>
      </w:r>
      <w:r w:rsidRPr="007B6BD4">
        <w:rPr>
          <w:rFonts w:cs="Arial"/>
          <w:kern w:val="0"/>
          <w:sz w:val="20"/>
          <w:szCs w:val="20"/>
          <w14:ligatures w14:val="none"/>
        </w:rPr>
        <w:t xml:space="preserve"> oder zu einem Eintrag in das Wettbewerbsregister führen könnten. </w:t>
      </w:r>
    </w:p>
    <w:p w14:paraId="42AC5CAB"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p>
    <w:p w14:paraId="696BE62F" w14:textId="77777777" w:rsidR="007B6BD4" w:rsidRPr="007B6BD4" w:rsidRDefault="007B6BD4" w:rsidP="007B6BD4">
      <w:pPr>
        <w:spacing w:before="120" w:after="120" w:line="240" w:lineRule="auto"/>
        <w:jc w:val="both"/>
        <w:rPr>
          <w:rFonts w:cs="Arial"/>
          <w:kern w:val="0"/>
          <w:sz w:val="20"/>
          <w:szCs w:val="20"/>
          <w14:ligatures w14:val="none"/>
        </w:rPr>
      </w:pPr>
    </w:p>
    <w:p w14:paraId="6B6A7FA6" w14:textId="77777777" w:rsidR="007B6BD4" w:rsidRPr="007B6BD4" w:rsidRDefault="007B6BD4" w:rsidP="007B6BD4">
      <w:pPr>
        <w:spacing w:before="120" w:after="120" w:line="240" w:lineRule="auto"/>
        <w:jc w:val="center"/>
        <w:rPr>
          <w:rFonts w:cs="Arial"/>
          <w:b/>
          <w:bCs/>
          <w:color w:val="1A1D55"/>
          <w:kern w:val="0"/>
          <w:sz w:val="20"/>
          <w:szCs w:val="20"/>
          <w14:ligatures w14:val="none"/>
        </w:rPr>
      </w:pPr>
      <w:r w:rsidRPr="007B6BD4">
        <w:rPr>
          <w:rFonts w:cs="Arial"/>
          <w:b/>
          <w:bCs/>
          <w:color w:val="1A1D55"/>
          <w:kern w:val="0"/>
          <w:sz w:val="20"/>
          <w:szCs w:val="20"/>
          <w14:ligatures w14:val="none"/>
        </w:rPr>
        <w:t>Mit der elektronischen Abgabe dieser Eigenerklärung über das Vergabeportal zusammen mit dem Teilnahmeantrag oder dem Angebot gilt diese Eigenerklärung als vom Bewerber bzw. Bieter unterschrieben.</w:t>
      </w:r>
    </w:p>
    <w:p w14:paraId="0FE67B63" w14:textId="12A8D71D" w:rsidR="00FA3B3F" w:rsidRPr="007B6BD4" w:rsidRDefault="00FA3B3F" w:rsidP="007B6BD4"/>
    <w:sectPr w:rsidR="00FA3B3F" w:rsidRPr="007B6BD4" w:rsidSect="006D5D4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B8DE18" w14:textId="77777777" w:rsidR="006C06A8" w:rsidRDefault="006C06A8" w:rsidP="009C479F">
      <w:pPr>
        <w:spacing w:after="0" w:line="240" w:lineRule="auto"/>
      </w:pPr>
      <w:r>
        <w:separator/>
      </w:r>
    </w:p>
  </w:endnote>
  <w:endnote w:type="continuationSeparator" w:id="0">
    <w:p w14:paraId="06A99C69" w14:textId="77777777" w:rsidR="006C06A8" w:rsidRDefault="006C06A8"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B48F83" w14:textId="77777777" w:rsidR="00DD7647" w:rsidRDefault="00DD76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ECF0CF" w14:textId="77777777" w:rsidR="00DD7647" w:rsidRDefault="00DD76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EE6BDD" w14:textId="77777777" w:rsidR="006C06A8" w:rsidRDefault="006C06A8" w:rsidP="009C479F">
      <w:pPr>
        <w:spacing w:after="0" w:line="240" w:lineRule="auto"/>
      </w:pPr>
      <w:r>
        <w:separator/>
      </w:r>
    </w:p>
  </w:footnote>
  <w:footnote w:type="continuationSeparator" w:id="0">
    <w:p w14:paraId="0D5D37F9" w14:textId="77777777" w:rsidR="006C06A8" w:rsidRDefault="006C06A8" w:rsidP="009C479F">
      <w:pPr>
        <w:spacing w:after="0" w:line="240" w:lineRule="auto"/>
      </w:pPr>
      <w:r>
        <w:continuationSeparator/>
      </w:r>
    </w:p>
  </w:footnote>
  <w:footnote w:id="1">
    <w:p w14:paraId="6FAFF6B1"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C97DA03"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Einer Verurteilung oder der Festsetzung einer Geldbuße stehen eine Verurteilung oder die Festsetzung einer Geldbuße nach den vergleichbaren Vorschriften anderer Staaten gleich.</w:t>
      </w:r>
    </w:p>
  </w:footnote>
  <w:footnote w:id="3">
    <w:p w14:paraId="78938CB6"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Einer Verurteilung oder der Festsetzung einer Geldbuße stehen eine Verurteilung oder die Festsetzung einer Geldbuße nach den vergleichbaren Vorschriften anderer Staaten gleich.</w:t>
      </w:r>
    </w:p>
  </w:footnote>
  <w:footnote w:id="4">
    <w:p w14:paraId="4F8A2A56"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Verfehlungen, die in der Regel zum Ausschluss des Bewerbers oder Bieters von der Teilnahme am Vergabeverfahren führen, sind – unabhängig von der Beteiligungsform, bei Unternehmen auch unabhängig von der Funktion des Täters oder Beteiligten – insbesondere:</w:t>
      </w:r>
    </w:p>
    <w:p w14:paraId="028707A1"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Straftaten, die im Geschäftsverkehr oder in Bezug auf diesen begangen worden sind, u.a. Betrug, Subventionsbetrug, Untreue, Urkundenfälschung, wettbewerbsbeschränkende Absprachen bei Vergabeverfahren, Bestechung – auch im geschäftlichen Verkehr – oder Vorteilsgewährung,</w:t>
      </w:r>
    </w:p>
    <w:p w14:paraId="113C4B90"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12B7CE6"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CE6335" w14:textId="77777777" w:rsidR="00DD7647" w:rsidRDefault="00DD76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459CE150" w14:textId="77777777" w:rsidR="00AB77EA" w:rsidRPr="006D4B67" w:rsidRDefault="00AB77EA" w:rsidP="00AB77EA">
    <w:pPr>
      <w:pStyle w:val="Fuzeile"/>
      <w:rPr>
        <w:color w:val="1A1D55"/>
        <w:sz w:val="18"/>
        <w:szCs w:val="18"/>
      </w:rPr>
    </w:pPr>
    <w:r w:rsidRPr="006D4B67">
      <w:rPr>
        <w:color w:val="1A1D55"/>
        <w:sz w:val="18"/>
        <w:szCs w:val="18"/>
      </w:rPr>
      <w:t xml:space="preserve">Vergabeverfahren: </w:t>
    </w:r>
    <w:r w:rsidRPr="008B7E79">
      <w:rPr>
        <w:color w:val="1A1D55"/>
        <w:sz w:val="18"/>
        <w:szCs w:val="18"/>
      </w:rPr>
      <w:t>Logistikkonzept</w:t>
    </w:r>
  </w:p>
  <w:p w14:paraId="60473BAA" w14:textId="2E7C8465" w:rsidR="00061B3C" w:rsidRDefault="00AB77EA" w:rsidP="00AB77EA">
    <w:pPr>
      <w:pStyle w:val="Fuzeile"/>
      <w:rPr>
        <w:color w:val="1A1D55"/>
        <w:sz w:val="18"/>
        <w:szCs w:val="18"/>
      </w:rPr>
    </w:pPr>
    <w:r w:rsidRPr="006D4B67">
      <w:rPr>
        <w:color w:val="1A1D55"/>
        <w:sz w:val="18"/>
        <w:szCs w:val="18"/>
      </w:rPr>
      <w:t xml:space="preserve">Vergabenummer: </w:t>
    </w:r>
    <w:r w:rsidRPr="008B7E79">
      <w:rPr>
        <w:color w:val="1A1D55"/>
        <w:sz w:val="18"/>
        <w:szCs w:val="18"/>
      </w:rPr>
      <w:t>GLKN-HBK-KH-2200-7121-2026</w:t>
    </w:r>
  </w:p>
  <w:p w14:paraId="02D0CEB6" w14:textId="676D1EE6" w:rsidR="006D5D40" w:rsidRPr="006D4B67" w:rsidRDefault="00C031A6" w:rsidP="00061B3C">
    <w:pPr>
      <w:pStyle w:val="Fuzeile"/>
      <w:rPr>
        <w:color w:val="1A1D55"/>
        <w:sz w:val="18"/>
        <w:szCs w:val="18"/>
      </w:rPr>
    </w:pPr>
    <w:r w:rsidRPr="006D4B67">
      <w:rPr>
        <w:color w:val="1A1D55"/>
        <w:sz w:val="18"/>
        <w:szCs w:val="18"/>
      </w:rPr>
      <w:t>Formblatt 0</w:t>
    </w:r>
    <w:r>
      <w:rPr>
        <w:color w:val="1A1D55"/>
        <w:sz w:val="18"/>
        <w:szCs w:val="18"/>
      </w:rPr>
      <w:t>4</w:t>
    </w:r>
    <w:r w:rsidRPr="006D4B67">
      <w:rPr>
        <w:color w:val="1A1D55"/>
        <w:sz w:val="18"/>
        <w:szCs w:val="18"/>
      </w:rPr>
      <w:t xml:space="preserve"> </w:t>
    </w:r>
    <w:r>
      <w:rPr>
        <w:color w:val="1A1D55"/>
        <w:sz w:val="18"/>
        <w:szCs w:val="18"/>
      </w:rPr>
      <w:t>– Eigenerklärung Ausschlussgründe</w:t>
    </w:r>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6"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6"/>
  </w:num>
  <w:num w:numId="3" w16cid:durableId="501701211">
    <w:abstractNumId w:val="3"/>
  </w:num>
  <w:num w:numId="4" w16cid:durableId="894240007">
    <w:abstractNumId w:val="1"/>
  </w:num>
  <w:num w:numId="5" w16cid:durableId="63377164">
    <w:abstractNumId w:val="5"/>
  </w:num>
  <w:num w:numId="6" w16cid:durableId="139076906">
    <w:abstractNumId w:val="2"/>
  </w:num>
  <w:num w:numId="7" w16cid:durableId="419911492">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activeWritingStyle w:appName="MSWord" w:lang="de-DE"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B3C"/>
    <w:rsid w:val="00061EFF"/>
    <w:rsid w:val="000937A7"/>
    <w:rsid w:val="000A5BE6"/>
    <w:rsid w:val="001B3D37"/>
    <w:rsid w:val="001C6FD7"/>
    <w:rsid w:val="002254E2"/>
    <w:rsid w:val="00236E4E"/>
    <w:rsid w:val="00271AB0"/>
    <w:rsid w:val="00285D8E"/>
    <w:rsid w:val="00296E14"/>
    <w:rsid w:val="002C1148"/>
    <w:rsid w:val="002D76CA"/>
    <w:rsid w:val="002E43FA"/>
    <w:rsid w:val="003076B4"/>
    <w:rsid w:val="0032120C"/>
    <w:rsid w:val="003407D5"/>
    <w:rsid w:val="00364D18"/>
    <w:rsid w:val="00395798"/>
    <w:rsid w:val="003C2C56"/>
    <w:rsid w:val="003F65F0"/>
    <w:rsid w:val="004008EE"/>
    <w:rsid w:val="004352F8"/>
    <w:rsid w:val="004571F4"/>
    <w:rsid w:val="004829CF"/>
    <w:rsid w:val="0048685A"/>
    <w:rsid w:val="004A7E1E"/>
    <w:rsid w:val="004F5627"/>
    <w:rsid w:val="00512C6E"/>
    <w:rsid w:val="0056513E"/>
    <w:rsid w:val="005675D8"/>
    <w:rsid w:val="0059000D"/>
    <w:rsid w:val="005919F5"/>
    <w:rsid w:val="005D7777"/>
    <w:rsid w:val="005E3F0A"/>
    <w:rsid w:val="00671669"/>
    <w:rsid w:val="006721FC"/>
    <w:rsid w:val="00673E65"/>
    <w:rsid w:val="0069432D"/>
    <w:rsid w:val="006B421F"/>
    <w:rsid w:val="006C06A8"/>
    <w:rsid w:val="006D5D40"/>
    <w:rsid w:val="00761DBF"/>
    <w:rsid w:val="007746F3"/>
    <w:rsid w:val="007748C5"/>
    <w:rsid w:val="00781DD3"/>
    <w:rsid w:val="007B5D75"/>
    <w:rsid w:val="007B6BD4"/>
    <w:rsid w:val="007D5F42"/>
    <w:rsid w:val="007D78BF"/>
    <w:rsid w:val="008313C7"/>
    <w:rsid w:val="00834A54"/>
    <w:rsid w:val="008406CC"/>
    <w:rsid w:val="00854458"/>
    <w:rsid w:val="008722B1"/>
    <w:rsid w:val="008979B9"/>
    <w:rsid w:val="008A56D0"/>
    <w:rsid w:val="008B0B9D"/>
    <w:rsid w:val="008B326D"/>
    <w:rsid w:val="008E1E2B"/>
    <w:rsid w:val="008E41D8"/>
    <w:rsid w:val="008F481F"/>
    <w:rsid w:val="00955AF8"/>
    <w:rsid w:val="00960558"/>
    <w:rsid w:val="00981B3D"/>
    <w:rsid w:val="009A20D6"/>
    <w:rsid w:val="009C479F"/>
    <w:rsid w:val="009D36F4"/>
    <w:rsid w:val="009E4B81"/>
    <w:rsid w:val="009F33EE"/>
    <w:rsid w:val="009F500A"/>
    <w:rsid w:val="00A12D16"/>
    <w:rsid w:val="00A86002"/>
    <w:rsid w:val="00AA76D8"/>
    <w:rsid w:val="00AB77EA"/>
    <w:rsid w:val="00AF073C"/>
    <w:rsid w:val="00AF597C"/>
    <w:rsid w:val="00AF5E04"/>
    <w:rsid w:val="00B1513E"/>
    <w:rsid w:val="00B25BDA"/>
    <w:rsid w:val="00B27F8E"/>
    <w:rsid w:val="00B315AB"/>
    <w:rsid w:val="00B44B3F"/>
    <w:rsid w:val="00B7020A"/>
    <w:rsid w:val="00B87263"/>
    <w:rsid w:val="00BA7172"/>
    <w:rsid w:val="00BB1808"/>
    <w:rsid w:val="00BC0CE2"/>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21ADB"/>
    <w:rsid w:val="00DA4994"/>
    <w:rsid w:val="00DD7647"/>
    <w:rsid w:val="00E13E3E"/>
    <w:rsid w:val="00E21748"/>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Props1.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2.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4.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2</Pages>
  <Words>617</Words>
  <Characters>3893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6</cp:revision>
  <cp:lastPrinted>2025-09-27T11:06:00Z</cp:lastPrinted>
  <dcterms:created xsi:type="dcterms:W3CDTF">2026-04-27T16:56:00Z</dcterms:created>
  <dcterms:modified xsi:type="dcterms:W3CDTF">2026-09-11T07:53:00Z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